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4E038" w14:textId="77777777" w:rsidR="00A12122" w:rsidRDefault="00A12122"/>
    <w:p w14:paraId="09EA9CB0" w14:textId="77777777" w:rsidR="00BA54B9" w:rsidRDefault="00BA54B9">
      <w:pPr>
        <w:rPr>
          <w:b/>
          <w:sz w:val="28"/>
        </w:rPr>
      </w:pPr>
      <w:r>
        <w:rPr>
          <w:noProof/>
          <w:lang w:val="en-GB" w:eastAsia="en-GB"/>
        </w:rPr>
        <w:drawing>
          <wp:inline distT="0" distB="0" distL="0" distR="0" wp14:anchorId="12B96998" wp14:editId="6E14AE27">
            <wp:extent cx="982981" cy="1295781"/>
            <wp:effectExtent l="0" t="0" r="0" b="0"/>
            <wp:docPr id="1073741826" name="officeArt object" descr="C:\Users\Sherree\AppData\Local\Temp\Rar$DI03.833\GANZ Tranasparent.jpg"/>
            <wp:cNvGraphicFramePr/>
            <a:graphic xmlns:a="http://schemas.openxmlformats.org/drawingml/2006/main">
              <a:graphicData uri="http://schemas.openxmlformats.org/drawingml/2006/picture">
                <pic:pic xmlns:pic="http://schemas.openxmlformats.org/drawingml/2006/picture">
                  <pic:nvPicPr>
                    <pic:cNvPr id="1073741826" name="C:\Users\Sherree\AppData\Local\Temp\Rar$DI03.833\GANZ Tranasparent.jpg" descr="C:\Users\Sherree\AppData\Local\Temp\Rar$DI03.833\GANZ Tranasparent.jpg"/>
                    <pic:cNvPicPr>
                      <a:picLocks noChangeAspect="1"/>
                    </pic:cNvPicPr>
                  </pic:nvPicPr>
                  <pic:blipFill>
                    <a:blip r:embed="rId7"/>
                    <a:stretch>
                      <a:fillRect/>
                    </a:stretch>
                  </pic:blipFill>
                  <pic:spPr>
                    <a:xfrm>
                      <a:off x="0" y="0"/>
                      <a:ext cx="982981" cy="1295781"/>
                    </a:xfrm>
                    <a:prstGeom prst="rect">
                      <a:avLst/>
                    </a:prstGeom>
                    <a:ln w="12700" cap="flat">
                      <a:noFill/>
                      <a:miter lim="400000"/>
                    </a:ln>
                    <a:effectLst/>
                  </pic:spPr>
                </pic:pic>
              </a:graphicData>
            </a:graphic>
          </wp:inline>
        </w:drawing>
      </w:r>
    </w:p>
    <w:p w14:paraId="0889C556" w14:textId="77777777" w:rsidR="00A026DA" w:rsidRPr="00A026DA" w:rsidRDefault="00A026DA" w:rsidP="00BA54B9">
      <w:pPr>
        <w:jc w:val="center"/>
        <w:rPr>
          <w:b/>
          <w:sz w:val="28"/>
        </w:rPr>
      </w:pPr>
      <w:r w:rsidRPr="00A026DA">
        <w:rPr>
          <w:b/>
          <w:sz w:val="28"/>
        </w:rPr>
        <w:t>Procedure for submitting resolutions to the GANZ AGM</w:t>
      </w:r>
    </w:p>
    <w:p w14:paraId="28642CF7" w14:textId="77777777" w:rsidR="00707139" w:rsidRPr="00FC040E" w:rsidRDefault="004828B7" w:rsidP="00FC040E">
      <w:pPr>
        <w:spacing w:line="276" w:lineRule="auto"/>
        <w:rPr>
          <w:rFonts w:ascii="Calibri" w:hAnsi="Calibri" w:cs="Calibri"/>
        </w:rPr>
      </w:pPr>
      <w:r w:rsidRPr="00FC040E">
        <w:rPr>
          <w:rFonts w:ascii="Calibri" w:hAnsi="Calibri" w:cs="Calibri"/>
        </w:rPr>
        <w:t>To make for a</w:t>
      </w:r>
      <w:r w:rsidR="00707139" w:rsidRPr="00FC040E">
        <w:rPr>
          <w:rFonts w:ascii="Calibri" w:hAnsi="Calibri" w:cs="Calibri"/>
        </w:rPr>
        <w:t xml:space="preserve"> smooth meeting the council requests you to put forward </w:t>
      </w:r>
      <w:r w:rsidR="00C37429" w:rsidRPr="00FC040E">
        <w:rPr>
          <w:rFonts w:ascii="Calibri" w:hAnsi="Calibri" w:cs="Calibri"/>
        </w:rPr>
        <w:t>your</w:t>
      </w:r>
      <w:r w:rsidR="00707139" w:rsidRPr="00FC040E">
        <w:rPr>
          <w:rFonts w:ascii="Calibri" w:hAnsi="Calibri" w:cs="Calibri"/>
        </w:rPr>
        <w:t xml:space="preserve"> </w:t>
      </w:r>
      <w:r w:rsidR="00C37429" w:rsidRPr="00FC040E">
        <w:rPr>
          <w:rFonts w:ascii="Calibri" w:hAnsi="Calibri" w:cs="Calibri"/>
        </w:rPr>
        <w:t>resolution</w:t>
      </w:r>
      <w:r w:rsidR="00707139" w:rsidRPr="00FC040E">
        <w:rPr>
          <w:rFonts w:ascii="Calibri" w:hAnsi="Calibri" w:cs="Calibri"/>
        </w:rPr>
        <w:t xml:space="preserve">s by filling in the following proposal form which asks for not only the </w:t>
      </w:r>
      <w:r w:rsidR="00C37429" w:rsidRPr="00FC040E">
        <w:rPr>
          <w:rFonts w:ascii="Calibri" w:hAnsi="Calibri" w:cs="Calibri"/>
        </w:rPr>
        <w:t>resolution</w:t>
      </w:r>
      <w:r w:rsidR="00707139" w:rsidRPr="00FC040E">
        <w:rPr>
          <w:rFonts w:ascii="Calibri" w:hAnsi="Calibri" w:cs="Calibri"/>
        </w:rPr>
        <w:t xml:space="preserve"> itself but other information such as your intention with the </w:t>
      </w:r>
      <w:r w:rsidR="00C37429" w:rsidRPr="00FC040E">
        <w:rPr>
          <w:rFonts w:ascii="Calibri" w:hAnsi="Calibri" w:cs="Calibri"/>
        </w:rPr>
        <w:t>resolution</w:t>
      </w:r>
      <w:r w:rsidR="00707139" w:rsidRPr="00FC040E">
        <w:rPr>
          <w:rFonts w:ascii="Calibri" w:hAnsi="Calibri" w:cs="Calibri"/>
        </w:rPr>
        <w:t xml:space="preserve">, how it will benefit the members and so on. </w:t>
      </w:r>
    </w:p>
    <w:p w14:paraId="261DC677" w14:textId="77777777" w:rsidR="00BA36C1" w:rsidRPr="00FC040E" w:rsidRDefault="00707139" w:rsidP="00FC040E">
      <w:pPr>
        <w:spacing w:line="276" w:lineRule="auto"/>
        <w:rPr>
          <w:rFonts w:ascii="Calibri" w:hAnsi="Calibri" w:cs="Calibri"/>
        </w:rPr>
      </w:pPr>
      <w:r w:rsidRPr="00FC040E">
        <w:rPr>
          <w:rFonts w:ascii="Calibri" w:hAnsi="Calibri" w:cs="Calibri"/>
        </w:rPr>
        <w:t>The propo</w:t>
      </w:r>
      <w:r w:rsidR="00C37429" w:rsidRPr="00FC040E">
        <w:rPr>
          <w:rFonts w:ascii="Calibri" w:hAnsi="Calibri" w:cs="Calibri"/>
        </w:rPr>
        <w:t>sed resolutions</w:t>
      </w:r>
      <w:r w:rsidRPr="00FC040E">
        <w:rPr>
          <w:rFonts w:ascii="Calibri" w:hAnsi="Calibri" w:cs="Calibri"/>
        </w:rPr>
        <w:t xml:space="preserve"> will be sent to the membership before the AGM so that they can be well informed before the meeting. Voting will of course take place either in person or by proxy as usual.</w:t>
      </w:r>
    </w:p>
    <w:p w14:paraId="5F5388B0" w14:textId="77777777" w:rsidR="00F052D2" w:rsidRPr="00FC040E" w:rsidRDefault="00707139" w:rsidP="00FC040E">
      <w:pPr>
        <w:spacing w:line="276" w:lineRule="auto"/>
        <w:rPr>
          <w:rFonts w:ascii="Calibri" w:hAnsi="Calibri" w:cs="Calibri"/>
        </w:rPr>
      </w:pPr>
      <w:r w:rsidRPr="00FC040E">
        <w:rPr>
          <w:rFonts w:ascii="Calibri" w:hAnsi="Calibri" w:cs="Calibri"/>
        </w:rPr>
        <w:t>Last but not least we would urge you to discuss your proposal with council before submission</w:t>
      </w:r>
      <w:r w:rsidR="00F052D2" w:rsidRPr="00FC040E">
        <w:rPr>
          <w:rFonts w:ascii="Calibri" w:hAnsi="Calibri" w:cs="Calibri"/>
        </w:rPr>
        <w:t xml:space="preserve"> </w:t>
      </w:r>
    </w:p>
    <w:p w14:paraId="22AFB064" w14:textId="77777777" w:rsidR="00FC040E" w:rsidRPr="00FC040E" w:rsidRDefault="00FC040E" w:rsidP="00FC040E">
      <w:pPr>
        <w:spacing w:line="276" w:lineRule="auto"/>
        <w:rPr>
          <w:rFonts w:ascii="Calibri" w:hAnsi="Calibri" w:cs="Calibri"/>
          <w:b/>
        </w:rPr>
      </w:pPr>
      <w:r>
        <w:rPr>
          <w:rFonts w:ascii="Calibri" w:hAnsi="Calibri" w:cs="Calibri"/>
          <w:b/>
        </w:rPr>
        <w:t>Timescale:</w:t>
      </w:r>
    </w:p>
    <w:p w14:paraId="490EA7BF" w14:textId="7AC4DE42" w:rsidR="00A026DA" w:rsidRPr="00FC040E" w:rsidRDefault="00755AD8" w:rsidP="00FC040E">
      <w:pPr>
        <w:spacing w:line="276" w:lineRule="auto"/>
        <w:rPr>
          <w:rFonts w:ascii="Calibri" w:hAnsi="Calibri" w:cs="Calibri"/>
        </w:rPr>
      </w:pPr>
      <w:r w:rsidRPr="00FC040E">
        <w:rPr>
          <w:rFonts w:ascii="Calibri" w:hAnsi="Calibri" w:cs="Calibri"/>
        </w:rPr>
        <w:t xml:space="preserve">The constitution requires resolutions to be provided to the </w:t>
      </w:r>
      <w:r w:rsidR="00A026DA" w:rsidRPr="00FC040E">
        <w:rPr>
          <w:rFonts w:ascii="Calibri" w:hAnsi="Calibri" w:cs="Calibri"/>
        </w:rPr>
        <w:t>S</w:t>
      </w:r>
      <w:r w:rsidRPr="00FC040E">
        <w:rPr>
          <w:rFonts w:ascii="Calibri" w:hAnsi="Calibri" w:cs="Calibri"/>
        </w:rPr>
        <w:t>ecretary</w:t>
      </w:r>
      <w:r w:rsidR="00A026DA" w:rsidRPr="00FC040E">
        <w:rPr>
          <w:rFonts w:ascii="Calibri" w:hAnsi="Calibri" w:cs="Calibri"/>
        </w:rPr>
        <w:t xml:space="preserve">, </w:t>
      </w:r>
      <w:r w:rsidR="00E47DB0">
        <w:rPr>
          <w:rFonts w:ascii="Calibri" w:hAnsi="Calibri" w:cs="Calibri"/>
        </w:rPr>
        <w:t>Julia Werner</w:t>
      </w:r>
      <w:r w:rsidR="00A026DA" w:rsidRPr="00FC040E">
        <w:rPr>
          <w:rFonts w:ascii="Calibri" w:hAnsi="Calibri" w:cs="Calibri"/>
        </w:rPr>
        <w:t>,</w:t>
      </w:r>
      <w:r w:rsidRPr="00FC040E">
        <w:rPr>
          <w:rFonts w:ascii="Calibri" w:hAnsi="Calibri" w:cs="Calibri"/>
        </w:rPr>
        <w:t xml:space="preserve"> 21 days before the meeting which means prior to </w:t>
      </w:r>
      <w:r w:rsidR="00E47DB0">
        <w:rPr>
          <w:rFonts w:ascii="Calibri" w:hAnsi="Calibri" w:cs="Calibri"/>
        </w:rPr>
        <w:t>01</w:t>
      </w:r>
      <w:r w:rsidR="00353FEF">
        <w:rPr>
          <w:rFonts w:ascii="Calibri" w:hAnsi="Calibri" w:cs="Calibri"/>
        </w:rPr>
        <w:t>/</w:t>
      </w:r>
      <w:r w:rsidR="00E47DB0">
        <w:rPr>
          <w:rFonts w:ascii="Calibri" w:hAnsi="Calibri" w:cs="Calibri"/>
        </w:rPr>
        <w:t>11</w:t>
      </w:r>
      <w:r w:rsidR="00353FEF">
        <w:rPr>
          <w:rFonts w:ascii="Calibri" w:hAnsi="Calibri" w:cs="Calibri"/>
        </w:rPr>
        <w:t>/</w:t>
      </w:r>
      <w:r w:rsidR="00E47DB0">
        <w:rPr>
          <w:rFonts w:ascii="Calibri" w:hAnsi="Calibri" w:cs="Calibri"/>
        </w:rPr>
        <w:t>2020</w:t>
      </w:r>
      <w:r w:rsidR="00FC040E">
        <w:rPr>
          <w:rFonts w:ascii="Calibri" w:hAnsi="Calibri" w:cs="Calibri"/>
        </w:rPr>
        <w:t>.</w:t>
      </w:r>
    </w:p>
    <w:p w14:paraId="524625CC" w14:textId="1643F6F5" w:rsidR="00755AD8" w:rsidRPr="00FC040E" w:rsidRDefault="00A026DA" w:rsidP="00FC040E">
      <w:pPr>
        <w:spacing w:line="276" w:lineRule="auto"/>
        <w:rPr>
          <w:rFonts w:ascii="Calibri" w:hAnsi="Calibri" w:cs="Calibri"/>
        </w:rPr>
      </w:pPr>
      <w:r w:rsidRPr="00FC040E">
        <w:rPr>
          <w:rFonts w:ascii="Calibri" w:hAnsi="Calibri" w:cs="Calibri"/>
        </w:rPr>
        <w:t>W</w:t>
      </w:r>
      <w:r w:rsidR="00904C19" w:rsidRPr="00FC040E">
        <w:rPr>
          <w:rFonts w:ascii="Calibri" w:hAnsi="Calibri" w:cs="Calibri"/>
        </w:rPr>
        <w:t>e would like to</w:t>
      </w:r>
      <w:r w:rsidR="00755AD8" w:rsidRPr="00FC040E">
        <w:rPr>
          <w:rFonts w:ascii="Calibri" w:hAnsi="Calibri" w:cs="Calibri"/>
        </w:rPr>
        <w:t xml:space="preserve"> have discussed </w:t>
      </w:r>
      <w:r w:rsidR="00C37429" w:rsidRPr="00FC040E">
        <w:rPr>
          <w:rFonts w:ascii="Calibri" w:hAnsi="Calibri" w:cs="Calibri"/>
        </w:rPr>
        <w:t>your</w:t>
      </w:r>
      <w:r w:rsidR="00755AD8" w:rsidRPr="00FC040E">
        <w:rPr>
          <w:rFonts w:ascii="Calibri" w:hAnsi="Calibri" w:cs="Calibri"/>
        </w:rPr>
        <w:t xml:space="preserve"> resolutions</w:t>
      </w:r>
      <w:r w:rsidR="00C37429" w:rsidRPr="00FC040E">
        <w:rPr>
          <w:rFonts w:ascii="Calibri" w:hAnsi="Calibri" w:cs="Calibri"/>
        </w:rPr>
        <w:t xml:space="preserve"> with you</w:t>
      </w:r>
      <w:r w:rsidR="00755AD8" w:rsidRPr="00FC040E">
        <w:rPr>
          <w:rFonts w:ascii="Calibri" w:hAnsi="Calibri" w:cs="Calibri"/>
        </w:rPr>
        <w:t xml:space="preserve"> prior to this so please get your proposals to </w:t>
      </w:r>
      <w:r w:rsidR="00E47DB0">
        <w:rPr>
          <w:rFonts w:ascii="Calibri" w:hAnsi="Calibri" w:cs="Calibri"/>
        </w:rPr>
        <w:t>Julia</w:t>
      </w:r>
      <w:r w:rsidRPr="00FC040E">
        <w:rPr>
          <w:rFonts w:ascii="Calibri" w:hAnsi="Calibri" w:cs="Calibri"/>
        </w:rPr>
        <w:t xml:space="preserve"> </w:t>
      </w:r>
      <w:r w:rsidR="00755AD8" w:rsidRPr="00FC040E">
        <w:rPr>
          <w:rFonts w:ascii="Calibri" w:hAnsi="Calibri" w:cs="Calibri"/>
        </w:rPr>
        <w:t xml:space="preserve">ASAP </w:t>
      </w:r>
      <w:r w:rsidRPr="00FC040E">
        <w:rPr>
          <w:rFonts w:ascii="Calibri" w:hAnsi="Calibri" w:cs="Calibri"/>
        </w:rPr>
        <w:t>on</w:t>
      </w:r>
      <w:r w:rsidR="00E47DB0">
        <w:rPr>
          <w:rFonts w:ascii="Calibri" w:hAnsi="Calibri" w:cs="Calibri"/>
        </w:rPr>
        <w:t xml:space="preserve"> </w:t>
      </w:r>
      <w:hyperlink r:id="rId8" w:history="1">
        <w:r w:rsidR="00E47DB0" w:rsidRPr="00DF6C95">
          <w:rPr>
            <w:rStyle w:val="Hyperlink"/>
            <w:rFonts w:ascii="Calibri" w:hAnsi="Calibri" w:cs="Calibri"/>
          </w:rPr>
          <w:t>Julia.werner@gestaltpathways.com.au</w:t>
        </w:r>
      </w:hyperlink>
      <w:r w:rsidR="00E47DB0">
        <w:rPr>
          <w:rFonts w:ascii="Calibri" w:hAnsi="Calibri" w:cs="Calibri"/>
        </w:rPr>
        <w:t xml:space="preserve"> </w:t>
      </w:r>
      <w:r w:rsidR="00C37429" w:rsidRPr="00FC040E">
        <w:rPr>
          <w:rFonts w:ascii="Calibri" w:hAnsi="Calibri" w:cs="Calibri"/>
        </w:rPr>
        <w:t>and</w:t>
      </w:r>
      <w:r w:rsidR="00755AD8" w:rsidRPr="00FC040E">
        <w:rPr>
          <w:rFonts w:ascii="Calibri" w:hAnsi="Calibri" w:cs="Calibri"/>
        </w:rPr>
        <w:t xml:space="preserve"> a member of the council will call you </w:t>
      </w:r>
      <w:r w:rsidRPr="00FC040E">
        <w:rPr>
          <w:rFonts w:ascii="Calibri" w:hAnsi="Calibri" w:cs="Calibri"/>
        </w:rPr>
        <w:t xml:space="preserve">to </w:t>
      </w:r>
      <w:r w:rsidR="00755AD8" w:rsidRPr="00FC040E">
        <w:rPr>
          <w:rFonts w:ascii="Calibri" w:hAnsi="Calibri" w:cs="Calibri"/>
        </w:rPr>
        <w:t>discuss.</w:t>
      </w:r>
    </w:p>
    <w:p w14:paraId="6824F406" w14:textId="77777777" w:rsidR="00904C19" w:rsidRPr="00FC040E" w:rsidRDefault="00904C19" w:rsidP="00FC040E">
      <w:pPr>
        <w:spacing w:line="276" w:lineRule="auto"/>
        <w:rPr>
          <w:rFonts w:ascii="Calibri" w:hAnsi="Calibri" w:cs="Calibri"/>
        </w:rPr>
      </w:pPr>
    </w:p>
    <w:p w14:paraId="6CB2801D" w14:textId="77777777" w:rsidR="00C37429" w:rsidRPr="00FC040E" w:rsidRDefault="00C37429" w:rsidP="00FC040E">
      <w:pPr>
        <w:spacing w:line="276" w:lineRule="auto"/>
        <w:rPr>
          <w:rFonts w:ascii="Calibri" w:hAnsi="Calibri" w:cs="Calibri"/>
        </w:rPr>
      </w:pPr>
      <w:r w:rsidRPr="00FC040E">
        <w:rPr>
          <w:rFonts w:ascii="Calibri" w:hAnsi="Calibri" w:cs="Calibri"/>
        </w:rPr>
        <w:t xml:space="preserve">Thank you for your support for GANZ.  </w:t>
      </w:r>
    </w:p>
    <w:p w14:paraId="16E9D4FE" w14:textId="77777777" w:rsidR="0082027B" w:rsidRPr="00FC040E" w:rsidRDefault="0082027B" w:rsidP="00FC040E">
      <w:pPr>
        <w:spacing w:line="276" w:lineRule="auto"/>
        <w:rPr>
          <w:rFonts w:ascii="Calibri" w:hAnsi="Calibri" w:cs="Calibri"/>
        </w:rPr>
      </w:pPr>
    </w:p>
    <w:p w14:paraId="239CE2E0" w14:textId="77777777" w:rsidR="006D0A56" w:rsidRPr="00FC040E" w:rsidRDefault="00A026DA" w:rsidP="00FC040E">
      <w:pPr>
        <w:spacing w:line="276" w:lineRule="auto"/>
        <w:rPr>
          <w:rFonts w:ascii="Calibri" w:hAnsi="Calibri" w:cs="Calibri"/>
        </w:rPr>
      </w:pPr>
      <w:r w:rsidRPr="00FC040E">
        <w:rPr>
          <w:rFonts w:ascii="Calibri" w:hAnsi="Calibri" w:cs="Calibri"/>
        </w:rPr>
        <w:t>GANZ Council</w:t>
      </w:r>
    </w:p>
    <w:p w14:paraId="54B8739B" w14:textId="77777777" w:rsidR="004828B7" w:rsidRPr="00FC040E" w:rsidRDefault="00FD13CE" w:rsidP="00FC040E">
      <w:pPr>
        <w:spacing w:after="160" w:line="276" w:lineRule="auto"/>
        <w:rPr>
          <w:rFonts w:ascii="Calibri" w:hAnsi="Calibri" w:cs="Calibri"/>
        </w:rPr>
      </w:pPr>
      <w:r w:rsidRPr="00FC040E">
        <w:rPr>
          <w:rFonts w:ascii="Calibri" w:hAnsi="Calibri" w:cs="Calibri"/>
        </w:rPr>
        <w:br w:type="page"/>
      </w:r>
    </w:p>
    <w:p w14:paraId="4337DF0B" w14:textId="77777777" w:rsidR="00B018D9" w:rsidRPr="00B018D9" w:rsidRDefault="00B018D9" w:rsidP="00B018D9">
      <w:pPr>
        <w:jc w:val="center"/>
        <w:rPr>
          <w:b/>
          <w:sz w:val="28"/>
          <w:u w:val="single"/>
        </w:rPr>
      </w:pPr>
      <w:r w:rsidRPr="00B018D9">
        <w:rPr>
          <w:b/>
          <w:sz w:val="28"/>
          <w:u w:val="single"/>
        </w:rPr>
        <w:lastRenderedPageBreak/>
        <w:t>GANZ AGM</w:t>
      </w:r>
      <w:r w:rsidR="00A026DA">
        <w:rPr>
          <w:b/>
          <w:sz w:val="28"/>
          <w:u w:val="single"/>
        </w:rPr>
        <w:t xml:space="preserve"> </w:t>
      </w:r>
      <w:r w:rsidRPr="00B018D9">
        <w:rPr>
          <w:b/>
          <w:sz w:val="28"/>
          <w:u w:val="single"/>
        </w:rPr>
        <w:t>– Resolution Proposal Form</w:t>
      </w:r>
    </w:p>
    <w:p w14:paraId="51748BC0" w14:textId="77777777" w:rsidR="002761FA" w:rsidRDefault="002761FA" w:rsidP="002761FA">
      <w:pPr>
        <w:spacing w:after="160" w:line="259" w:lineRule="auto"/>
      </w:pPr>
    </w:p>
    <w:tbl>
      <w:tblPr>
        <w:tblStyle w:val="TableGrid"/>
        <w:tblW w:w="0" w:type="auto"/>
        <w:tblLook w:val="04A0" w:firstRow="1" w:lastRow="0" w:firstColumn="1" w:lastColumn="0" w:noHBand="0" w:noVBand="1"/>
      </w:tblPr>
      <w:tblGrid>
        <w:gridCol w:w="3397"/>
        <w:gridCol w:w="5619"/>
      </w:tblGrid>
      <w:tr w:rsidR="002761FA" w14:paraId="5A8641E8" w14:textId="77777777" w:rsidTr="008B41AD">
        <w:tc>
          <w:tcPr>
            <w:tcW w:w="3397" w:type="dxa"/>
          </w:tcPr>
          <w:p w14:paraId="7F222E05" w14:textId="77777777" w:rsidR="002761FA" w:rsidRPr="00FD13CE" w:rsidRDefault="002761FA" w:rsidP="008B41AD">
            <w:pPr>
              <w:rPr>
                <w:b/>
              </w:rPr>
            </w:pPr>
            <w:r w:rsidRPr="00FD13CE">
              <w:rPr>
                <w:b/>
              </w:rPr>
              <w:t>Proposal Title</w:t>
            </w:r>
          </w:p>
        </w:tc>
        <w:tc>
          <w:tcPr>
            <w:tcW w:w="5619" w:type="dxa"/>
          </w:tcPr>
          <w:p w14:paraId="5D4C7DE2" w14:textId="77777777" w:rsidR="002761FA" w:rsidRDefault="002761FA" w:rsidP="008B41AD"/>
        </w:tc>
      </w:tr>
      <w:tr w:rsidR="002761FA" w14:paraId="0255019A" w14:textId="77777777" w:rsidTr="008B41AD">
        <w:tc>
          <w:tcPr>
            <w:tcW w:w="3397" w:type="dxa"/>
          </w:tcPr>
          <w:p w14:paraId="6B9B5651" w14:textId="77777777" w:rsidR="002761FA" w:rsidRPr="00FD13CE" w:rsidRDefault="002761FA" w:rsidP="008B41AD">
            <w:pPr>
              <w:rPr>
                <w:b/>
              </w:rPr>
            </w:pPr>
            <w:r w:rsidRPr="00FD13CE">
              <w:rPr>
                <w:b/>
              </w:rPr>
              <w:t>Your Name</w:t>
            </w:r>
          </w:p>
        </w:tc>
        <w:tc>
          <w:tcPr>
            <w:tcW w:w="5619" w:type="dxa"/>
          </w:tcPr>
          <w:p w14:paraId="414B56FD" w14:textId="77777777" w:rsidR="002761FA" w:rsidRDefault="002761FA" w:rsidP="008B41AD"/>
        </w:tc>
      </w:tr>
    </w:tbl>
    <w:p w14:paraId="122B34AF" w14:textId="77777777" w:rsidR="002761FA" w:rsidRDefault="002761FA" w:rsidP="002761FA"/>
    <w:tbl>
      <w:tblPr>
        <w:tblStyle w:val="TableGrid"/>
        <w:tblpPr w:leftFromText="180" w:rightFromText="180" w:vertAnchor="text" w:horzAnchor="margin" w:tblpY="143"/>
        <w:tblW w:w="0" w:type="auto"/>
        <w:tblLook w:val="04A0" w:firstRow="1" w:lastRow="0" w:firstColumn="1" w:lastColumn="0" w:noHBand="0" w:noVBand="1"/>
      </w:tblPr>
      <w:tblGrid>
        <w:gridCol w:w="9016"/>
      </w:tblGrid>
      <w:tr w:rsidR="002761FA" w14:paraId="35DBBAF3" w14:textId="77777777" w:rsidTr="008B41AD">
        <w:tc>
          <w:tcPr>
            <w:tcW w:w="9016" w:type="dxa"/>
          </w:tcPr>
          <w:p w14:paraId="1E90D8D9" w14:textId="77777777" w:rsidR="002761FA" w:rsidRPr="00FD13CE" w:rsidRDefault="002761FA" w:rsidP="008B41AD">
            <w:pPr>
              <w:pStyle w:val="ListParagraph"/>
              <w:numPr>
                <w:ilvl w:val="0"/>
                <w:numId w:val="2"/>
              </w:numPr>
              <w:rPr>
                <w:b/>
              </w:rPr>
            </w:pPr>
            <w:r w:rsidRPr="00FD13CE">
              <w:rPr>
                <w:b/>
              </w:rPr>
              <w:t xml:space="preserve">Describe your intention behind the </w:t>
            </w:r>
            <w:r>
              <w:rPr>
                <w:b/>
              </w:rPr>
              <w:t>resolution</w:t>
            </w:r>
            <w:r w:rsidRPr="00FD13CE">
              <w:rPr>
                <w:b/>
              </w:rPr>
              <w:t>, what you want to achieve.</w:t>
            </w:r>
          </w:p>
        </w:tc>
      </w:tr>
      <w:tr w:rsidR="002761FA" w14:paraId="117C0A61" w14:textId="77777777" w:rsidTr="008B41AD">
        <w:trPr>
          <w:trHeight w:val="456"/>
        </w:trPr>
        <w:tc>
          <w:tcPr>
            <w:tcW w:w="9016" w:type="dxa"/>
          </w:tcPr>
          <w:p w14:paraId="499FC602" w14:textId="77777777" w:rsidR="002761FA" w:rsidRDefault="002761FA" w:rsidP="008B41AD"/>
        </w:tc>
      </w:tr>
    </w:tbl>
    <w:p w14:paraId="5EA6E1EF" w14:textId="77777777" w:rsidR="002761FA" w:rsidRDefault="002761FA" w:rsidP="002761FA"/>
    <w:tbl>
      <w:tblPr>
        <w:tblStyle w:val="TableGrid"/>
        <w:tblpPr w:leftFromText="180" w:rightFromText="180" w:vertAnchor="text" w:horzAnchor="margin" w:tblpY="106"/>
        <w:tblW w:w="0" w:type="auto"/>
        <w:tblLook w:val="04A0" w:firstRow="1" w:lastRow="0" w:firstColumn="1" w:lastColumn="0" w:noHBand="0" w:noVBand="1"/>
      </w:tblPr>
      <w:tblGrid>
        <w:gridCol w:w="9016"/>
      </w:tblGrid>
      <w:tr w:rsidR="002761FA" w14:paraId="1CA34EDC" w14:textId="77777777" w:rsidTr="008B41AD">
        <w:tc>
          <w:tcPr>
            <w:tcW w:w="9016" w:type="dxa"/>
          </w:tcPr>
          <w:p w14:paraId="43367E97" w14:textId="77777777" w:rsidR="002761FA" w:rsidRPr="00FD13CE" w:rsidRDefault="002761FA" w:rsidP="008B41AD">
            <w:pPr>
              <w:pStyle w:val="ListParagraph"/>
              <w:numPr>
                <w:ilvl w:val="0"/>
                <w:numId w:val="2"/>
              </w:numPr>
              <w:rPr>
                <w:b/>
              </w:rPr>
            </w:pPr>
            <w:r w:rsidRPr="00FD13CE">
              <w:rPr>
                <w:b/>
              </w:rPr>
              <w:t xml:space="preserve">How does the </w:t>
            </w:r>
            <w:r>
              <w:rPr>
                <w:b/>
              </w:rPr>
              <w:t>resolution</w:t>
            </w:r>
            <w:r w:rsidRPr="00FD13CE">
              <w:rPr>
                <w:b/>
              </w:rPr>
              <w:t xml:space="preserve"> support the object of GANZ which is “The </w:t>
            </w:r>
            <w:r>
              <w:rPr>
                <w:b/>
              </w:rPr>
              <w:t>Promotion</w:t>
            </w:r>
            <w:r w:rsidRPr="00FD13CE">
              <w:rPr>
                <w:b/>
              </w:rPr>
              <w:t xml:space="preserve"> of Gestalt theory, therapy, philosophy and practice”?</w:t>
            </w:r>
          </w:p>
        </w:tc>
      </w:tr>
      <w:tr w:rsidR="002761FA" w14:paraId="018FEFF9" w14:textId="77777777" w:rsidTr="00B018D9">
        <w:trPr>
          <w:trHeight w:val="483"/>
        </w:trPr>
        <w:tc>
          <w:tcPr>
            <w:tcW w:w="9016" w:type="dxa"/>
          </w:tcPr>
          <w:p w14:paraId="401505E5" w14:textId="77777777" w:rsidR="002761FA" w:rsidRDefault="002761FA" w:rsidP="008B41AD"/>
        </w:tc>
      </w:tr>
    </w:tbl>
    <w:p w14:paraId="09F5C567" w14:textId="77777777" w:rsidR="002761FA" w:rsidRDefault="002761FA" w:rsidP="002761FA"/>
    <w:tbl>
      <w:tblPr>
        <w:tblStyle w:val="TableGrid"/>
        <w:tblpPr w:leftFromText="180" w:rightFromText="180" w:vertAnchor="text" w:horzAnchor="margin" w:tblpY="48"/>
        <w:tblW w:w="0" w:type="auto"/>
        <w:tblLook w:val="04A0" w:firstRow="1" w:lastRow="0" w:firstColumn="1" w:lastColumn="0" w:noHBand="0" w:noVBand="1"/>
      </w:tblPr>
      <w:tblGrid>
        <w:gridCol w:w="9016"/>
      </w:tblGrid>
      <w:tr w:rsidR="002761FA" w14:paraId="627D029C" w14:textId="77777777" w:rsidTr="008B41AD">
        <w:tc>
          <w:tcPr>
            <w:tcW w:w="9016" w:type="dxa"/>
          </w:tcPr>
          <w:p w14:paraId="34A2BEC3" w14:textId="77777777" w:rsidR="002761FA" w:rsidRPr="00FD13CE" w:rsidRDefault="002761FA" w:rsidP="008B41AD">
            <w:pPr>
              <w:pStyle w:val="ListParagraph"/>
              <w:numPr>
                <w:ilvl w:val="0"/>
                <w:numId w:val="2"/>
              </w:numPr>
              <w:rPr>
                <w:b/>
              </w:rPr>
            </w:pPr>
            <w:r w:rsidRPr="00FD13CE">
              <w:rPr>
                <w:b/>
              </w:rPr>
              <w:t xml:space="preserve">How does the </w:t>
            </w:r>
            <w:r>
              <w:rPr>
                <w:b/>
              </w:rPr>
              <w:t>resolution</w:t>
            </w:r>
            <w:r w:rsidRPr="00FD13CE">
              <w:rPr>
                <w:b/>
              </w:rPr>
              <w:t xml:space="preserve"> benefit the members of GANZ?</w:t>
            </w:r>
          </w:p>
        </w:tc>
      </w:tr>
      <w:tr w:rsidR="002761FA" w14:paraId="791692A6" w14:textId="77777777" w:rsidTr="00B018D9">
        <w:trPr>
          <w:trHeight w:val="455"/>
        </w:trPr>
        <w:tc>
          <w:tcPr>
            <w:tcW w:w="9016" w:type="dxa"/>
          </w:tcPr>
          <w:p w14:paraId="70DA12F7" w14:textId="77777777" w:rsidR="002761FA" w:rsidRDefault="002761FA" w:rsidP="008B41AD"/>
        </w:tc>
      </w:tr>
    </w:tbl>
    <w:p w14:paraId="7204F37F" w14:textId="77777777" w:rsidR="002761FA" w:rsidRDefault="002761FA" w:rsidP="002761FA"/>
    <w:tbl>
      <w:tblPr>
        <w:tblStyle w:val="TableGrid"/>
        <w:tblpPr w:leftFromText="180" w:rightFromText="180" w:vertAnchor="text" w:horzAnchor="margin" w:tblpY="148"/>
        <w:tblW w:w="0" w:type="auto"/>
        <w:tblLook w:val="04A0" w:firstRow="1" w:lastRow="0" w:firstColumn="1" w:lastColumn="0" w:noHBand="0" w:noVBand="1"/>
      </w:tblPr>
      <w:tblGrid>
        <w:gridCol w:w="9016"/>
      </w:tblGrid>
      <w:tr w:rsidR="002761FA" w14:paraId="2ED529C5" w14:textId="77777777" w:rsidTr="008B41AD">
        <w:tc>
          <w:tcPr>
            <w:tcW w:w="9016" w:type="dxa"/>
          </w:tcPr>
          <w:p w14:paraId="42FE3F74" w14:textId="77777777" w:rsidR="002761FA" w:rsidRPr="00FD13CE" w:rsidRDefault="002761FA" w:rsidP="008B41AD">
            <w:pPr>
              <w:pStyle w:val="ListParagraph"/>
              <w:numPr>
                <w:ilvl w:val="0"/>
                <w:numId w:val="2"/>
              </w:numPr>
              <w:rPr>
                <w:b/>
              </w:rPr>
            </w:pPr>
            <w:r w:rsidRPr="00FD13CE">
              <w:rPr>
                <w:b/>
              </w:rPr>
              <w:t>How do you see this being implemented? For example such and such to happen on the website or a  member of council to be designated to carry out a particular activity.</w:t>
            </w:r>
          </w:p>
        </w:tc>
      </w:tr>
      <w:tr w:rsidR="002761FA" w14:paraId="7EE9BF33" w14:textId="77777777" w:rsidTr="008B41AD">
        <w:tc>
          <w:tcPr>
            <w:tcW w:w="9016" w:type="dxa"/>
          </w:tcPr>
          <w:p w14:paraId="42B0423C" w14:textId="77777777" w:rsidR="002761FA" w:rsidRDefault="002761FA" w:rsidP="008B41AD"/>
        </w:tc>
      </w:tr>
    </w:tbl>
    <w:p w14:paraId="68590BB3" w14:textId="77777777" w:rsidR="002761FA" w:rsidRDefault="002761FA" w:rsidP="002761FA"/>
    <w:tbl>
      <w:tblPr>
        <w:tblStyle w:val="TableGrid"/>
        <w:tblpPr w:leftFromText="180" w:rightFromText="180" w:vertAnchor="text" w:horzAnchor="margin" w:tblpY="59"/>
        <w:tblW w:w="0" w:type="auto"/>
        <w:tblLook w:val="04A0" w:firstRow="1" w:lastRow="0" w:firstColumn="1" w:lastColumn="0" w:noHBand="0" w:noVBand="1"/>
      </w:tblPr>
      <w:tblGrid>
        <w:gridCol w:w="9016"/>
      </w:tblGrid>
      <w:tr w:rsidR="002761FA" w14:paraId="3E8999E7" w14:textId="77777777" w:rsidTr="008B41AD">
        <w:tc>
          <w:tcPr>
            <w:tcW w:w="9016" w:type="dxa"/>
          </w:tcPr>
          <w:p w14:paraId="3B22BBC0" w14:textId="77777777" w:rsidR="002761FA" w:rsidRPr="00FD13CE" w:rsidRDefault="002761FA" w:rsidP="008B41AD">
            <w:pPr>
              <w:pStyle w:val="ListParagraph"/>
              <w:numPr>
                <w:ilvl w:val="0"/>
                <w:numId w:val="2"/>
              </w:numPr>
              <w:rPr>
                <w:b/>
              </w:rPr>
            </w:pPr>
            <w:r w:rsidRPr="00FD13CE">
              <w:rPr>
                <w:b/>
              </w:rPr>
              <w:t>What negative or down-sides do you see about your proposal</w:t>
            </w:r>
            <w:r>
              <w:rPr>
                <w:b/>
              </w:rPr>
              <w:t>?</w:t>
            </w:r>
          </w:p>
        </w:tc>
      </w:tr>
      <w:tr w:rsidR="002761FA" w14:paraId="5F4C71EC" w14:textId="77777777" w:rsidTr="008B41AD">
        <w:tc>
          <w:tcPr>
            <w:tcW w:w="9016" w:type="dxa"/>
          </w:tcPr>
          <w:p w14:paraId="3FE21500" w14:textId="77777777" w:rsidR="002761FA" w:rsidRDefault="002761FA" w:rsidP="008B41AD"/>
        </w:tc>
      </w:tr>
    </w:tbl>
    <w:p w14:paraId="12BB4B2C" w14:textId="77777777" w:rsidR="002761FA" w:rsidRDefault="002761FA" w:rsidP="002761FA"/>
    <w:tbl>
      <w:tblPr>
        <w:tblStyle w:val="TableGrid"/>
        <w:tblpPr w:leftFromText="180" w:rightFromText="180" w:vertAnchor="text" w:horzAnchor="margin" w:tblpY="186"/>
        <w:tblW w:w="0" w:type="auto"/>
        <w:tblLook w:val="04A0" w:firstRow="1" w:lastRow="0" w:firstColumn="1" w:lastColumn="0" w:noHBand="0" w:noVBand="1"/>
      </w:tblPr>
      <w:tblGrid>
        <w:gridCol w:w="9016"/>
      </w:tblGrid>
      <w:tr w:rsidR="002761FA" w14:paraId="3D5F51AC" w14:textId="77777777" w:rsidTr="008B41AD">
        <w:tc>
          <w:tcPr>
            <w:tcW w:w="9016" w:type="dxa"/>
          </w:tcPr>
          <w:p w14:paraId="363F81B2" w14:textId="77777777" w:rsidR="002761FA" w:rsidRPr="00FD13CE" w:rsidRDefault="002761FA" w:rsidP="008B41AD">
            <w:pPr>
              <w:pStyle w:val="ListParagraph"/>
              <w:numPr>
                <w:ilvl w:val="0"/>
                <w:numId w:val="2"/>
              </w:numPr>
              <w:rPr>
                <w:b/>
              </w:rPr>
            </w:pPr>
            <w:r>
              <w:rPr>
                <w:b/>
              </w:rPr>
              <w:t>Resolution</w:t>
            </w:r>
            <w:r w:rsidRPr="00FD13CE">
              <w:rPr>
                <w:b/>
              </w:rPr>
              <w:t xml:space="preserve"> to be put to the AGM – please put in two parts…..</w:t>
            </w:r>
          </w:p>
        </w:tc>
      </w:tr>
      <w:tr w:rsidR="002761FA" w14:paraId="3B553832" w14:textId="77777777" w:rsidTr="008B41AD">
        <w:tc>
          <w:tcPr>
            <w:tcW w:w="9016" w:type="dxa"/>
          </w:tcPr>
          <w:p w14:paraId="0CCCFC51" w14:textId="77777777" w:rsidR="002761FA" w:rsidRDefault="002761FA" w:rsidP="008B41AD">
            <w:pPr>
              <w:rPr>
                <w:b/>
              </w:rPr>
            </w:pPr>
            <w:r w:rsidRPr="00FD13CE">
              <w:rPr>
                <w:b/>
              </w:rPr>
              <w:t>Part 1. Changes to the Constitution</w:t>
            </w:r>
          </w:p>
          <w:p w14:paraId="2EF8782F" w14:textId="77777777" w:rsidR="00A026DA" w:rsidRPr="00A026DA" w:rsidRDefault="00A026DA" w:rsidP="008B41AD">
            <w:r w:rsidRPr="00A026DA">
              <w:t>(Please specify relevant clauses, if applicable)</w:t>
            </w:r>
          </w:p>
          <w:p w14:paraId="0D2764DD" w14:textId="77777777" w:rsidR="002761FA" w:rsidRDefault="002761FA" w:rsidP="00A026DA"/>
        </w:tc>
      </w:tr>
      <w:tr w:rsidR="002761FA" w14:paraId="73656249" w14:textId="77777777" w:rsidTr="008B41AD">
        <w:tc>
          <w:tcPr>
            <w:tcW w:w="9016" w:type="dxa"/>
          </w:tcPr>
          <w:p w14:paraId="4F599BB2" w14:textId="77777777" w:rsidR="002761FA" w:rsidRPr="00FD13CE" w:rsidRDefault="002761FA" w:rsidP="008B41AD">
            <w:pPr>
              <w:rPr>
                <w:b/>
              </w:rPr>
            </w:pPr>
            <w:r w:rsidRPr="00FD13CE">
              <w:rPr>
                <w:b/>
              </w:rPr>
              <w:t xml:space="preserve">Part 2. Other </w:t>
            </w:r>
            <w:r>
              <w:rPr>
                <w:b/>
              </w:rPr>
              <w:t>Resolution</w:t>
            </w:r>
            <w:r w:rsidRPr="00FD13CE">
              <w:rPr>
                <w:b/>
              </w:rPr>
              <w:t>s</w:t>
            </w:r>
          </w:p>
          <w:p w14:paraId="3BB6EB15" w14:textId="77777777" w:rsidR="002761FA" w:rsidRDefault="002761FA" w:rsidP="008B41AD"/>
        </w:tc>
      </w:tr>
    </w:tbl>
    <w:p w14:paraId="13788CAC" w14:textId="77777777" w:rsidR="00BA36C1" w:rsidRDefault="00BA36C1" w:rsidP="00904C19">
      <w:pPr>
        <w:spacing w:after="160" w:line="259" w:lineRule="auto"/>
      </w:pPr>
    </w:p>
    <w:sectPr w:rsidR="00BA36C1" w:rsidSect="00BA54B9">
      <w:footerReference w:type="first" r:id="rId9"/>
      <w:pgSz w:w="11906" w:h="16838"/>
      <w:pgMar w:top="1276"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6DB7B" w14:textId="77777777" w:rsidR="00EC5D40" w:rsidRDefault="00EC5D40" w:rsidP="00BA54B9">
      <w:pPr>
        <w:spacing w:after="0"/>
      </w:pPr>
      <w:r>
        <w:separator/>
      </w:r>
    </w:p>
  </w:endnote>
  <w:endnote w:type="continuationSeparator" w:id="0">
    <w:p w14:paraId="150BDF45" w14:textId="77777777" w:rsidR="00EC5D40" w:rsidRDefault="00EC5D40" w:rsidP="00BA54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D358" w14:textId="77777777" w:rsidR="00BA54B9" w:rsidRDefault="00BA54B9" w:rsidP="00BA54B9">
    <w:pPr>
      <w:jc w:val="center"/>
      <w:rPr>
        <w:color w:val="31849B"/>
        <w:sz w:val="20"/>
        <w:szCs w:val="20"/>
        <w:u w:color="31849B"/>
      </w:rPr>
    </w:pPr>
    <w:r>
      <w:rPr>
        <w:noProof/>
        <w:color w:val="31849B"/>
        <w:sz w:val="20"/>
        <w:szCs w:val="20"/>
        <w:u w:color="31849B"/>
        <w:lang w:val="en-GB" w:eastAsia="en-GB"/>
      </w:rPr>
      <w:drawing>
        <wp:inline distT="0" distB="0" distL="0" distR="0" wp14:anchorId="717801D7" wp14:editId="23EB85E0">
          <wp:extent cx="5666740" cy="94446"/>
          <wp:effectExtent l="0" t="0" r="0" b="0"/>
          <wp:docPr id="1" name="officeArt object"/>
          <wp:cNvGraphicFramePr/>
          <a:graphic xmlns:a="http://schemas.openxmlformats.org/drawingml/2006/main">
            <a:graphicData uri="http://schemas.openxmlformats.org/drawingml/2006/picture">
              <pic:pic xmlns:pic="http://schemas.openxmlformats.org/drawingml/2006/picture">
                <pic:nvPicPr>
                  <pic:cNvPr id="1073741825" name="BD14539_.png"/>
                  <pic:cNvPicPr>
                    <a:picLocks noChangeAspect="1"/>
                  </pic:cNvPicPr>
                </pic:nvPicPr>
                <pic:blipFill>
                  <a:blip r:embed="rId1"/>
                  <a:stretch>
                    <a:fillRect/>
                  </a:stretch>
                </pic:blipFill>
                <pic:spPr>
                  <a:xfrm>
                    <a:off x="0" y="0"/>
                    <a:ext cx="5666740" cy="94446"/>
                  </a:xfrm>
                  <a:prstGeom prst="rect">
                    <a:avLst/>
                  </a:prstGeom>
                  <a:ln w="12700" cap="flat">
                    <a:noFill/>
                    <a:miter lim="400000"/>
                  </a:ln>
                  <a:effectLst/>
                </pic:spPr>
              </pic:pic>
            </a:graphicData>
          </a:graphic>
        </wp:inline>
      </w:drawing>
    </w:r>
  </w:p>
  <w:p w14:paraId="4C74A0C6" w14:textId="77777777" w:rsidR="00BA54B9" w:rsidRDefault="00BA54B9" w:rsidP="00BA54B9">
    <w:pPr>
      <w:spacing w:after="40"/>
      <w:jc w:val="center"/>
      <w:outlineLvl w:val="0"/>
      <w:rPr>
        <w:b/>
        <w:bCs/>
        <w:sz w:val="20"/>
        <w:szCs w:val="20"/>
      </w:rPr>
    </w:pPr>
    <w:r>
      <w:rPr>
        <w:b/>
        <w:bCs/>
        <w:sz w:val="20"/>
        <w:szCs w:val="20"/>
      </w:rPr>
      <w:t>Gestalt Australia &amp; New Zealand Inc, an Association of Gestalt Practitioners</w:t>
    </w:r>
  </w:p>
  <w:p w14:paraId="3148A28C" w14:textId="77777777" w:rsidR="00BA54B9" w:rsidRDefault="00BA54B9" w:rsidP="00BA54B9">
    <w:pPr>
      <w:spacing w:after="40"/>
      <w:jc w:val="center"/>
      <w:rPr>
        <w:i/>
        <w:iCs/>
        <w:sz w:val="20"/>
        <w:szCs w:val="20"/>
      </w:rPr>
    </w:pPr>
    <w:r>
      <w:rPr>
        <w:i/>
        <w:iCs/>
        <w:sz w:val="20"/>
        <w:szCs w:val="20"/>
      </w:rPr>
      <w:t xml:space="preserve">PO Box 398, FAIRFIELD, VIC 3078, AUSTRALIA </w:t>
    </w:r>
  </w:p>
  <w:p w14:paraId="4A90ADCD" w14:textId="77777777" w:rsidR="00BA54B9" w:rsidRDefault="00646B5F" w:rsidP="00BA54B9">
    <w:pPr>
      <w:spacing w:after="40"/>
      <w:jc w:val="center"/>
      <w:rPr>
        <w:i/>
        <w:iCs/>
        <w:sz w:val="20"/>
        <w:szCs w:val="20"/>
      </w:rPr>
    </w:pPr>
    <w:hyperlink r:id="rId2" w:history="1">
      <w:r w:rsidR="00BA54B9">
        <w:rPr>
          <w:rStyle w:val="Hyperlink0"/>
        </w:rPr>
        <w:t>www.ganz.org.au</w:t>
      </w:r>
    </w:hyperlink>
    <w:r w:rsidR="00BA54B9">
      <w:rPr>
        <w:i/>
        <w:iCs/>
        <w:sz w:val="20"/>
        <w:szCs w:val="20"/>
      </w:rPr>
      <w:t xml:space="preserve">   email: </w:t>
    </w:r>
    <w:hyperlink r:id="rId3" w:history="1">
      <w:r w:rsidR="00BA54B9">
        <w:rPr>
          <w:rStyle w:val="Hyperlink0"/>
        </w:rPr>
        <w:t>contact@ganz.org.au</w:t>
      </w:r>
    </w:hyperlink>
  </w:p>
  <w:p w14:paraId="2B685C41" w14:textId="77777777" w:rsidR="00BA54B9" w:rsidRDefault="00BA54B9" w:rsidP="00BA54B9">
    <w:pPr>
      <w:spacing w:after="40"/>
      <w:jc w:val="center"/>
    </w:pPr>
    <w:r>
      <w:rPr>
        <w:sz w:val="20"/>
        <w:szCs w:val="20"/>
      </w:rPr>
      <w:t>ABN: 38 322 108 159</w:t>
    </w:r>
  </w:p>
  <w:p w14:paraId="5DA7E7BA" w14:textId="77777777" w:rsidR="00BA54B9" w:rsidRDefault="00BA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0BCA7" w14:textId="77777777" w:rsidR="00EC5D40" w:rsidRDefault="00EC5D40" w:rsidP="00BA54B9">
      <w:pPr>
        <w:spacing w:after="0"/>
      </w:pPr>
      <w:r>
        <w:separator/>
      </w:r>
    </w:p>
  </w:footnote>
  <w:footnote w:type="continuationSeparator" w:id="0">
    <w:p w14:paraId="5C0A10DC" w14:textId="77777777" w:rsidR="00EC5D40" w:rsidRDefault="00EC5D40" w:rsidP="00BA54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E7316"/>
    <w:multiLevelType w:val="hybridMultilevel"/>
    <w:tmpl w:val="7BDE99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28D577D"/>
    <w:multiLevelType w:val="hybridMultilevel"/>
    <w:tmpl w:val="BE2E8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69248A"/>
    <w:multiLevelType w:val="hybridMultilevel"/>
    <w:tmpl w:val="7BDE99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F7D60ED"/>
    <w:multiLevelType w:val="hybridMultilevel"/>
    <w:tmpl w:val="7BDE992C"/>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E1D6121"/>
    <w:multiLevelType w:val="hybridMultilevel"/>
    <w:tmpl w:val="DDE8BD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367028D"/>
    <w:multiLevelType w:val="hybridMultilevel"/>
    <w:tmpl w:val="9BF8E20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4B357C9"/>
    <w:multiLevelType w:val="hybridMultilevel"/>
    <w:tmpl w:val="9E2438A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6C1"/>
    <w:rsid w:val="000340BA"/>
    <w:rsid w:val="002761FA"/>
    <w:rsid w:val="002D099F"/>
    <w:rsid w:val="00353FEF"/>
    <w:rsid w:val="003C1322"/>
    <w:rsid w:val="004828B7"/>
    <w:rsid w:val="005F5631"/>
    <w:rsid w:val="00646B5F"/>
    <w:rsid w:val="006D0A56"/>
    <w:rsid w:val="00707139"/>
    <w:rsid w:val="00755AD8"/>
    <w:rsid w:val="0082027B"/>
    <w:rsid w:val="00904C19"/>
    <w:rsid w:val="00A026DA"/>
    <w:rsid w:val="00A12122"/>
    <w:rsid w:val="00AE2110"/>
    <w:rsid w:val="00AF598E"/>
    <w:rsid w:val="00B018D9"/>
    <w:rsid w:val="00BA36C1"/>
    <w:rsid w:val="00BA54B9"/>
    <w:rsid w:val="00C37429"/>
    <w:rsid w:val="00E202DC"/>
    <w:rsid w:val="00E47DB0"/>
    <w:rsid w:val="00EC5D40"/>
    <w:rsid w:val="00F052D2"/>
    <w:rsid w:val="00FC040E"/>
    <w:rsid w:val="00FD13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C54C"/>
  <w15:docId w15:val="{9CBF9C1E-3EAD-D448-B1C0-8717E74C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631"/>
    <w:pPr>
      <w:spacing w:after="120" w:line="240" w:lineRule="auto"/>
    </w:pPr>
    <w:rPr>
      <w:rFonts w:ascii="Arial" w:hAnsi="Arial" w:cs="Arial"/>
      <w:lang w:eastAsia="en-AU"/>
    </w:rPr>
  </w:style>
  <w:style w:type="paragraph" w:styleId="Heading1">
    <w:name w:val="heading 1"/>
    <w:basedOn w:val="Normal"/>
    <w:next w:val="Normal"/>
    <w:link w:val="Heading1Char"/>
    <w:rsid w:val="0082027B"/>
    <w:pPr>
      <w:keepNext/>
      <w:widowControl w:val="0"/>
      <w:spacing w:after="0"/>
      <w:outlineLvl w:val="0"/>
    </w:pPr>
    <w:rPr>
      <w:rFonts w:eastAsia="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2D2"/>
    <w:pPr>
      <w:ind w:left="720"/>
      <w:contextualSpacing/>
    </w:pPr>
  </w:style>
  <w:style w:type="character" w:customStyle="1" w:styleId="Heading1Char">
    <w:name w:val="Heading 1 Char"/>
    <w:basedOn w:val="DefaultParagraphFont"/>
    <w:link w:val="Heading1"/>
    <w:rsid w:val="0082027B"/>
    <w:rPr>
      <w:rFonts w:ascii="Arial" w:eastAsia="Arial" w:hAnsi="Arial" w:cs="Arial"/>
      <w:b/>
      <w:color w:val="000000"/>
      <w:sz w:val="28"/>
      <w:szCs w:val="28"/>
      <w:lang w:eastAsia="en-AU"/>
    </w:rPr>
  </w:style>
  <w:style w:type="character" w:styleId="Hyperlink">
    <w:name w:val="Hyperlink"/>
    <w:basedOn w:val="DefaultParagraphFont"/>
    <w:uiPriority w:val="99"/>
    <w:unhideWhenUsed/>
    <w:rsid w:val="00FC040E"/>
    <w:rPr>
      <w:color w:val="0563C1" w:themeColor="hyperlink"/>
      <w:u w:val="single"/>
    </w:rPr>
  </w:style>
  <w:style w:type="paragraph" w:styleId="BalloonText">
    <w:name w:val="Balloon Text"/>
    <w:basedOn w:val="Normal"/>
    <w:link w:val="BalloonTextChar"/>
    <w:uiPriority w:val="99"/>
    <w:semiHidden/>
    <w:unhideWhenUsed/>
    <w:rsid w:val="00BA54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4B9"/>
    <w:rPr>
      <w:rFonts w:ascii="Tahoma" w:hAnsi="Tahoma" w:cs="Tahoma"/>
      <w:sz w:val="16"/>
      <w:szCs w:val="16"/>
      <w:lang w:eastAsia="en-AU"/>
    </w:rPr>
  </w:style>
  <w:style w:type="paragraph" w:styleId="Header">
    <w:name w:val="header"/>
    <w:basedOn w:val="Normal"/>
    <w:link w:val="HeaderChar"/>
    <w:uiPriority w:val="99"/>
    <w:unhideWhenUsed/>
    <w:rsid w:val="00BA54B9"/>
    <w:pPr>
      <w:tabs>
        <w:tab w:val="center" w:pos="4513"/>
        <w:tab w:val="right" w:pos="9026"/>
      </w:tabs>
      <w:spacing w:after="0"/>
    </w:pPr>
  </w:style>
  <w:style w:type="character" w:customStyle="1" w:styleId="HeaderChar">
    <w:name w:val="Header Char"/>
    <w:basedOn w:val="DefaultParagraphFont"/>
    <w:link w:val="Header"/>
    <w:uiPriority w:val="99"/>
    <w:rsid w:val="00BA54B9"/>
    <w:rPr>
      <w:rFonts w:ascii="Arial" w:hAnsi="Arial" w:cs="Arial"/>
      <w:lang w:eastAsia="en-AU"/>
    </w:rPr>
  </w:style>
  <w:style w:type="paragraph" w:styleId="Footer">
    <w:name w:val="footer"/>
    <w:basedOn w:val="Normal"/>
    <w:link w:val="FooterChar"/>
    <w:uiPriority w:val="99"/>
    <w:unhideWhenUsed/>
    <w:rsid w:val="00BA54B9"/>
    <w:pPr>
      <w:tabs>
        <w:tab w:val="center" w:pos="4513"/>
        <w:tab w:val="right" w:pos="9026"/>
      </w:tabs>
      <w:spacing w:after="0"/>
    </w:pPr>
  </w:style>
  <w:style w:type="character" w:customStyle="1" w:styleId="FooterChar">
    <w:name w:val="Footer Char"/>
    <w:basedOn w:val="DefaultParagraphFont"/>
    <w:link w:val="Footer"/>
    <w:uiPriority w:val="99"/>
    <w:rsid w:val="00BA54B9"/>
    <w:rPr>
      <w:rFonts w:ascii="Arial" w:hAnsi="Arial" w:cs="Arial"/>
      <w:lang w:eastAsia="en-AU"/>
    </w:rPr>
  </w:style>
  <w:style w:type="character" w:customStyle="1" w:styleId="Hyperlink0">
    <w:name w:val="Hyperlink.0"/>
    <w:basedOn w:val="DefaultParagraphFont"/>
    <w:rsid w:val="00BA54B9"/>
    <w:rPr>
      <w:rFonts w:ascii="Calibri" w:eastAsia="Calibri" w:hAnsi="Calibri" w:cs="Calibri"/>
      <w:i/>
      <w:iCs/>
      <w:color w:val="000000"/>
      <w:sz w:val="20"/>
      <w:szCs w:val="20"/>
      <w:u w:val="none" w:color="000000"/>
    </w:rPr>
  </w:style>
  <w:style w:type="character" w:styleId="UnresolvedMention">
    <w:name w:val="Unresolved Mention"/>
    <w:basedOn w:val="DefaultParagraphFont"/>
    <w:uiPriority w:val="99"/>
    <w:semiHidden/>
    <w:unhideWhenUsed/>
    <w:rsid w:val="00E47DB0"/>
    <w:rPr>
      <w:color w:val="605E5C"/>
      <w:shd w:val="clear" w:color="auto" w:fill="E1DFDD"/>
    </w:rPr>
  </w:style>
  <w:style w:type="character" w:styleId="FollowedHyperlink">
    <w:name w:val="FollowedHyperlink"/>
    <w:basedOn w:val="DefaultParagraphFont"/>
    <w:uiPriority w:val="99"/>
    <w:semiHidden/>
    <w:unhideWhenUsed/>
    <w:rsid w:val="00E47D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a.werner@gestaltpathways.com.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ganz.org.au" TargetMode="External"/><Relationship Id="rId2" Type="http://schemas.openxmlformats.org/officeDocument/2006/relationships/hyperlink" Target="http://www.ganz.org.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Anthony Jones</cp:lastModifiedBy>
  <cp:revision>2</cp:revision>
  <cp:lastPrinted>2018-08-22T11:32:00Z</cp:lastPrinted>
  <dcterms:created xsi:type="dcterms:W3CDTF">2020-10-03T08:01:00Z</dcterms:created>
  <dcterms:modified xsi:type="dcterms:W3CDTF">2020-10-03T08:01:00Z</dcterms:modified>
</cp:coreProperties>
</file>